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56050" w:rsidRDefault="00813523" w:rsidP="00813523">
      <w:pPr>
        <w:widowControl w:val="0"/>
        <w:ind w:right="-11"/>
        <w:contextualSpacing/>
        <w:jc w:val="both"/>
        <w:rPr>
          <w:bCs/>
          <w:color w:val="000000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856050" w:rsidRPr="00856050">
        <w:rPr>
          <w:color w:val="000000"/>
        </w:rPr>
        <w:t>постановление Администрации Провиденского городского округа 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инфекции»</w:t>
      </w:r>
      <w:bookmarkStart w:id="0" w:name="_GoBack"/>
      <w:bookmarkEnd w:id="0"/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6A7936"/>
    <w:rsid w:val="00813523"/>
    <w:rsid w:val="00856050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Сапрыкина М. Б.</cp:lastModifiedBy>
  <cp:revision>2</cp:revision>
  <dcterms:created xsi:type="dcterms:W3CDTF">2021-10-05T05:02:00Z</dcterms:created>
  <dcterms:modified xsi:type="dcterms:W3CDTF">2021-10-05T05:02:00Z</dcterms:modified>
</cp:coreProperties>
</file>